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40" w:lineRule="auto"/>
        <w:jc w:val="center"/>
        <w:rPr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40" w:lineRule="auto"/>
        <w:jc w:val="cente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HERE IS WHAT WE HAVE EXPERIENCED THIS WEEK AT SCHOOL   </w:t>
      </w:r>
    </w:p>
    <w:p w:rsidR="00000000" w:rsidDel="00000000" w:rsidP="00000000" w:rsidRDefault="00000000" w:rsidRPr="00000000" w14:paraId="00000003">
      <w:pPr>
        <w:spacing w:line="240" w:lineRule="auto"/>
        <w:jc w:val="cente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SUMMARY OVERVIEW FOR PARENTS</w:t>
      </w:r>
      <w:r w:rsidDel="00000000" w:rsidR="00000000" w:rsidRPr="00000000">
        <w:rPr>
          <w:rtl w:val="0"/>
        </w:rPr>
      </w:r>
    </w:p>
    <w:tbl>
      <w:tblPr>
        <w:tblStyle w:val="Table1"/>
        <w:tblW w:w="16185.0" w:type="dxa"/>
        <w:jc w:val="left"/>
        <w:tblInd w:w="-1052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905"/>
        <w:gridCol w:w="5790"/>
        <w:gridCol w:w="5490"/>
        <w:tblGridChange w:id="0">
          <w:tblGrid>
            <w:gridCol w:w="4905"/>
            <w:gridCol w:w="5790"/>
            <w:gridCol w:w="5490"/>
          </w:tblGrid>
        </w:tblGridChange>
      </w:tblGrid>
      <w:tr>
        <w:trPr>
          <w:cantSplit w:val="0"/>
          <w:trHeight w:val="1540.15625" w:hRule="atLeast"/>
          <w:tblHeader w:val="0"/>
        </w:trPr>
        <w:tc>
          <w:tcPr/>
          <w:p w:rsidR="00000000" w:rsidDel="00000000" w:rsidP="00000000" w:rsidRDefault="00000000" w:rsidRPr="00000000" w14:paraId="00000004">
            <w:pPr>
              <w:rPr/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The book we read...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rPr/>
            </w:pPr>
            <w:r w:rsidDel="00000000" w:rsidR="00000000" w:rsidRPr="00000000">
              <w:rPr>
                <w:rtl w:val="0"/>
              </w:rPr>
              <w:t xml:space="preserve">Q Pootle 5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rPr>
                <w:sz w:val="8"/>
                <w:szCs w:val="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The non-fiction learning included…</w:t>
            </w:r>
          </w:p>
          <w:p w:rsidR="00000000" w:rsidDel="00000000" w:rsidP="00000000" w:rsidRDefault="00000000" w:rsidRPr="00000000" w14:paraId="00000008">
            <w:pPr>
              <w:rPr/>
            </w:pPr>
            <w:r w:rsidDel="00000000" w:rsidR="00000000" w:rsidRPr="00000000">
              <w:rPr>
                <w:rtl w:val="0"/>
              </w:rPr>
              <w:t xml:space="preserve">Science Week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9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The poem we learned…</w:t>
            </w:r>
          </w:p>
          <w:p w:rsidR="00000000" w:rsidDel="00000000" w:rsidP="00000000" w:rsidRDefault="00000000" w:rsidRPr="00000000" w14:paraId="0000000A">
            <w:pPr>
              <w:ind w:left="0" w:firstLine="0"/>
              <w:rPr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ind w:left="0" w:firstLine="0"/>
              <w:rPr/>
            </w:pPr>
            <w:r w:rsidDel="00000000" w:rsidR="00000000" w:rsidRPr="00000000">
              <w:rPr>
                <w:i w:val="1"/>
                <w:iCs w:val="1"/>
                <w:rtl w:val="0"/>
              </w:rPr>
              <w:t xml:space="preserve">5 Little Men in a Flying Saucer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0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The words we talked about…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rtl w:val="0"/>
              </w:rPr>
              <w:t xml:space="preserve">Similar, different, closely, details, twist, hold, sel;ect, order, design.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efefef" w:val="clear"/>
          </w:tcPr>
          <w:p w:rsidR="00000000" w:rsidDel="00000000" w:rsidP="00000000" w:rsidRDefault="00000000" w:rsidRPr="00000000" w14:paraId="0000000E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The questions we have thought about:</w:t>
            </w:r>
          </w:p>
          <w:p w:rsidR="00000000" w:rsidDel="00000000" w:rsidP="00000000" w:rsidRDefault="00000000" w:rsidRPr="00000000" w14:paraId="0000000F">
            <w:pPr>
              <w:numPr>
                <w:ilvl w:val="0"/>
                <w:numId w:val="4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What is your question?</w:t>
            </w:r>
          </w:p>
          <w:p w:rsidR="00000000" w:rsidDel="00000000" w:rsidP="00000000" w:rsidRDefault="00000000" w:rsidRPr="00000000" w14:paraId="00000010">
            <w:pPr>
              <w:numPr>
                <w:ilvl w:val="0"/>
                <w:numId w:val="4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How are animals similar and different?</w:t>
            </w:r>
          </w:p>
          <w:p w:rsidR="00000000" w:rsidDel="00000000" w:rsidP="00000000" w:rsidRDefault="00000000" w:rsidRPr="00000000" w14:paraId="00000011">
            <w:pPr>
              <w:rPr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2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Examples of some of our learning opportunities this week…</w:t>
            </w:r>
          </w:p>
          <w:p w:rsidR="00000000" w:rsidDel="00000000" w:rsidP="00000000" w:rsidRDefault="00000000" w:rsidRPr="00000000" w14:paraId="00000013">
            <w:pPr>
              <w:numPr>
                <w:ilvl w:val="0"/>
                <w:numId w:val="3"/>
              </w:numPr>
              <w:ind w:left="720" w:hanging="360"/>
              <w:rPr>
                <w:color w:val="0b0c0c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  <w:t xml:space="preserve">Creating our own flowers for mother’s day worship.</w:t>
            </w:r>
          </w:p>
          <w:p w:rsidR="00000000" w:rsidDel="00000000" w:rsidP="00000000" w:rsidRDefault="00000000" w:rsidRPr="00000000" w14:paraId="00000014">
            <w:pPr>
              <w:numPr>
                <w:ilvl w:val="0"/>
                <w:numId w:val="3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Learning to speak confidently in front of an audience.</w:t>
            </w:r>
          </w:p>
          <w:p w:rsidR="00000000" w:rsidDel="00000000" w:rsidP="00000000" w:rsidRDefault="00000000" w:rsidRPr="00000000" w14:paraId="00000015">
            <w:pPr>
              <w:numPr>
                <w:ilvl w:val="0"/>
                <w:numId w:val="3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Remembering sequences of events when leading worship. (performance)</w:t>
            </w:r>
          </w:p>
          <w:p w:rsidR="00000000" w:rsidDel="00000000" w:rsidP="00000000" w:rsidRDefault="00000000" w:rsidRPr="00000000" w14:paraId="00000016">
            <w:pPr>
              <w:numPr>
                <w:ilvl w:val="0"/>
                <w:numId w:val="3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Looking closely at details, e.g. animal faces. (Science Week)</w:t>
            </w:r>
          </w:p>
          <w:p w:rsidR="00000000" w:rsidDel="00000000" w:rsidP="00000000" w:rsidRDefault="00000000" w:rsidRPr="00000000" w14:paraId="00000017">
            <w:pPr>
              <w:numPr>
                <w:ilvl w:val="0"/>
                <w:numId w:val="3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Designing our new classroom spaces, following our own interests.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35" w:hRule="atLeast"/>
          <w:tblHeader w:val="0"/>
        </w:trPr>
        <w:tc>
          <w:tcPr/>
          <w:p w:rsidR="00000000" w:rsidDel="00000000" w:rsidP="00000000" w:rsidRDefault="00000000" w:rsidRPr="00000000" w14:paraId="00000019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The mathematical ideas we have shared…</w:t>
            </w:r>
          </w:p>
          <w:p w:rsidR="00000000" w:rsidDel="00000000" w:rsidP="00000000" w:rsidRDefault="00000000" w:rsidRPr="00000000" w14:paraId="0000001A">
            <w:pPr>
              <w:numPr>
                <w:ilvl w:val="0"/>
                <w:numId w:val="2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Subtractions.</w:t>
            </w:r>
          </w:p>
          <w:p w:rsidR="00000000" w:rsidDel="00000000" w:rsidP="00000000" w:rsidRDefault="00000000" w:rsidRPr="00000000" w14:paraId="0000001B">
            <w:pPr>
              <w:numPr>
                <w:ilvl w:val="0"/>
                <w:numId w:val="2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Number lines 11 20.</w:t>
            </w:r>
          </w:p>
          <w:p w:rsidR="00000000" w:rsidDel="00000000" w:rsidP="00000000" w:rsidRDefault="00000000" w:rsidRPr="00000000" w14:paraId="0000001C">
            <w:pPr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efefef" w:val="clear"/>
          </w:tcPr>
          <w:p w:rsidR="00000000" w:rsidDel="00000000" w:rsidP="00000000" w:rsidRDefault="00000000" w:rsidRPr="00000000" w14:paraId="0000001D">
            <w:pPr>
              <w:rPr/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Phonics and writing skills…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numPr>
                <w:ilvl w:val="0"/>
                <w:numId w:val="1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Sounding out and blending in our heads prior to reading words out loud for fluency.</w:t>
            </w:r>
          </w:p>
          <w:p w:rsidR="00000000" w:rsidDel="00000000" w:rsidP="00000000" w:rsidRDefault="00000000" w:rsidRPr="00000000" w14:paraId="0000001F">
            <w:pPr>
              <w:numPr>
                <w:ilvl w:val="0"/>
                <w:numId w:val="1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Continuing to learn letter names and their corresponding sounds - upper and lower case graphemes.</w:t>
            </w:r>
          </w:p>
          <w:p w:rsidR="00000000" w:rsidDel="00000000" w:rsidP="00000000" w:rsidRDefault="00000000" w:rsidRPr="00000000" w14:paraId="00000020">
            <w:pPr>
              <w:numPr>
                <w:ilvl w:val="0"/>
                <w:numId w:val="1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Developing our reading fluency - reading the next stage of books that support our recently learned Phase 3 knowledge.</w:t>
            </w:r>
          </w:p>
          <w:p w:rsidR="00000000" w:rsidDel="00000000" w:rsidP="00000000" w:rsidRDefault="00000000" w:rsidRPr="00000000" w14:paraId="00000021">
            <w:pPr>
              <w:numPr>
                <w:ilvl w:val="0"/>
                <w:numId w:val="1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Reading words automatically. (on-sight)</w:t>
            </w:r>
          </w:p>
        </w:tc>
      </w:tr>
    </w:tbl>
    <w:p w:rsidR="00000000" w:rsidDel="00000000" w:rsidP="00000000" w:rsidRDefault="00000000" w:rsidRPr="00000000" w14:paraId="00000023">
      <w:pPr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1906" w:w="16838" w:orient="landscape"/>
      <w:pgMar w:bottom="0" w:top="283.46456692913387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